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784AD" w14:textId="72D90D05" w:rsidR="00D73C68" w:rsidRPr="001E2050" w:rsidRDefault="001E2050" w:rsidP="001E2050">
      <w:pPr>
        <w:spacing w:line="240" w:lineRule="auto"/>
        <w:rPr>
          <w:b/>
          <w:bCs/>
          <w:color w:val="8EAADB" w:themeColor="accent1" w:themeTint="99"/>
          <w:sz w:val="32"/>
          <w:szCs w:val="32"/>
        </w:rPr>
      </w:pPr>
      <w:r w:rsidRPr="001E2050">
        <w:rPr>
          <w:b/>
          <w:bCs/>
          <w:color w:val="8EAADB" w:themeColor="accent1" w:themeTint="99"/>
          <w:sz w:val="32"/>
          <w:szCs w:val="32"/>
        </w:rPr>
        <w:t>It’s Not Easy Being Green</w:t>
      </w:r>
    </w:p>
    <w:p w14:paraId="21FD3702" w14:textId="7C26CC06" w:rsidR="001E2050" w:rsidRPr="001E2050" w:rsidRDefault="001E2050" w:rsidP="001E2050">
      <w:pPr>
        <w:spacing w:line="240" w:lineRule="auto"/>
        <w:rPr>
          <w:b/>
          <w:bCs/>
          <w:color w:val="8EAADB" w:themeColor="accent1" w:themeTint="99"/>
          <w:sz w:val="24"/>
          <w:szCs w:val="24"/>
        </w:rPr>
      </w:pPr>
      <w:r w:rsidRPr="001E2050">
        <w:rPr>
          <w:b/>
          <w:bCs/>
          <w:color w:val="8EAADB" w:themeColor="accent1" w:themeTint="99"/>
          <w:sz w:val="24"/>
          <w:szCs w:val="24"/>
        </w:rPr>
        <w:t>By Taylor Adams, HMG Intern</w:t>
      </w:r>
      <w:r w:rsidR="00E403FC">
        <w:rPr>
          <w:b/>
          <w:bCs/>
          <w:color w:val="8EAADB" w:themeColor="accent1" w:themeTint="99"/>
          <w:sz w:val="24"/>
          <w:szCs w:val="24"/>
        </w:rPr>
        <w:t>s</w:t>
      </w:r>
    </w:p>
    <w:p w14:paraId="71C2DDCF" w14:textId="77777777" w:rsidR="001E2050" w:rsidRDefault="001E2050" w:rsidP="001E2050">
      <w:pPr>
        <w:spacing w:line="240" w:lineRule="auto"/>
        <w:rPr>
          <w:sz w:val="24"/>
          <w:szCs w:val="24"/>
        </w:rPr>
      </w:pPr>
      <w:r>
        <w:rPr>
          <w:sz w:val="24"/>
          <w:szCs w:val="24"/>
        </w:rPr>
        <w:t xml:space="preserve">So you want to start a garden? Congratulations! What a joy! </w:t>
      </w:r>
    </w:p>
    <w:p w14:paraId="32E201A3" w14:textId="2D10F245" w:rsidR="001E2050" w:rsidRDefault="001E2050" w:rsidP="001E2050">
      <w:pPr>
        <w:spacing w:line="240" w:lineRule="auto"/>
        <w:rPr>
          <w:sz w:val="24"/>
          <w:szCs w:val="24"/>
        </w:rPr>
      </w:pPr>
      <w:r>
        <w:rPr>
          <w:sz w:val="24"/>
          <w:szCs w:val="24"/>
        </w:rPr>
        <w:t>The good news is that you’re about to start a process that connects you to your neighbors, good teachers, wonderful peers, and to some of the Earth’s</w:t>
      </w:r>
      <w:r w:rsidR="00C23CB7">
        <w:rPr>
          <w:sz w:val="24"/>
          <w:szCs w:val="24"/>
        </w:rPr>
        <w:t xml:space="preserve"> </w:t>
      </w:r>
      <w:r>
        <w:rPr>
          <w:sz w:val="24"/>
          <w:szCs w:val="24"/>
        </w:rPr>
        <w:t>plants, bugs and microorganisms. The bad news is that you are jumping into a sea of information and phenomena too deep and too rough for any individual to navigate alone.</w:t>
      </w:r>
    </w:p>
    <w:p w14:paraId="169AF592" w14:textId="6AD2DB78" w:rsidR="001E2050" w:rsidRDefault="001E2050" w:rsidP="001E2050">
      <w:pPr>
        <w:spacing w:line="240" w:lineRule="auto"/>
        <w:rPr>
          <w:sz w:val="24"/>
          <w:szCs w:val="24"/>
        </w:rPr>
      </w:pPr>
      <w:r>
        <w:rPr>
          <w:sz w:val="24"/>
          <w:szCs w:val="24"/>
        </w:rPr>
        <w:t>It’s easy to get overwhelmed. How do you find helpful information? Who can you trust? What is the truth?</w:t>
      </w:r>
    </w:p>
    <w:p w14:paraId="363A76F1" w14:textId="39A1E7C3" w:rsidR="001E2050" w:rsidRDefault="001E2050" w:rsidP="001E2050">
      <w:pPr>
        <w:spacing w:line="240" w:lineRule="auto"/>
        <w:rPr>
          <w:sz w:val="24"/>
          <w:szCs w:val="24"/>
        </w:rPr>
      </w:pPr>
      <w:r>
        <w:rPr>
          <w:sz w:val="24"/>
          <w:szCs w:val="24"/>
        </w:rPr>
        <w:t xml:space="preserve">Well, you can listen to whatever resource you choose, but it’s the goal of the </w:t>
      </w:r>
      <w:r w:rsidRPr="002E4D96">
        <w:rPr>
          <w:b/>
          <w:bCs/>
          <w:color w:val="8EAADB" w:themeColor="accent1" w:themeTint="99"/>
          <w:sz w:val="24"/>
          <w:szCs w:val="24"/>
        </w:rPr>
        <w:t>Virginia Cooperative Extension</w:t>
      </w:r>
      <w:r w:rsidR="00A669F9">
        <w:rPr>
          <w:sz w:val="24"/>
          <w:szCs w:val="24"/>
        </w:rPr>
        <w:t xml:space="preserve"> </w:t>
      </w:r>
      <w:r>
        <w:rPr>
          <w:sz w:val="24"/>
          <w:szCs w:val="24"/>
        </w:rPr>
        <w:t>to provide objective, research-based information to folks just like you. We don’t want to bombard you with heavy, irrelevant science, but we do want to present you with some resources and principles to help you get started and solve problems as they arise.</w:t>
      </w:r>
    </w:p>
    <w:p w14:paraId="45DB0433" w14:textId="05012E49" w:rsidR="001E2050" w:rsidRDefault="001E2050" w:rsidP="001E2050">
      <w:pPr>
        <w:spacing w:line="240" w:lineRule="auto"/>
        <w:rPr>
          <w:sz w:val="24"/>
          <w:szCs w:val="24"/>
        </w:rPr>
      </w:pPr>
      <w:r>
        <w:rPr>
          <w:sz w:val="24"/>
          <w:szCs w:val="24"/>
        </w:rPr>
        <w:t xml:space="preserve">This article organizes the process of starting a garden under two basic pieces of advice which will frame our discussion on </w:t>
      </w:r>
      <w:r w:rsidRPr="00121F56">
        <w:rPr>
          <w:b/>
          <w:bCs/>
          <w:color w:val="8EAADB" w:themeColor="accent1" w:themeTint="99"/>
          <w:sz w:val="24"/>
          <w:szCs w:val="24"/>
        </w:rPr>
        <w:t>site selection</w:t>
      </w:r>
      <w:r>
        <w:rPr>
          <w:sz w:val="24"/>
          <w:szCs w:val="24"/>
        </w:rPr>
        <w:t xml:space="preserve">, </w:t>
      </w:r>
      <w:r w:rsidRPr="00121F56">
        <w:rPr>
          <w:b/>
          <w:bCs/>
          <w:color w:val="8EAADB" w:themeColor="accent1" w:themeTint="99"/>
          <w:sz w:val="24"/>
          <w:szCs w:val="24"/>
        </w:rPr>
        <w:t>soil preparation</w:t>
      </w:r>
      <w:r>
        <w:rPr>
          <w:sz w:val="24"/>
          <w:szCs w:val="24"/>
        </w:rPr>
        <w:t xml:space="preserve">, </w:t>
      </w:r>
      <w:r w:rsidR="00121F56">
        <w:rPr>
          <w:sz w:val="24"/>
          <w:szCs w:val="24"/>
        </w:rPr>
        <w:t xml:space="preserve">and </w:t>
      </w:r>
      <w:r w:rsidR="00121F56">
        <w:rPr>
          <w:b/>
          <w:bCs/>
          <w:color w:val="8EAADB" w:themeColor="accent1" w:themeTint="99"/>
          <w:sz w:val="24"/>
          <w:szCs w:val="24"/>
        </w:rPr>
        <w:t>planting</w:t>
      </w:r>
      <w:r>
        <w:rPr>
          <w:sz w:val="24"/>
          <w:szCs w:val="24"/>
        </w:rPr>
        <w:t>. Links to more detailed Extension resources are embedded in the text. You can search them out when you’re ready for them.</w:t>
      </w:r>
    </w:p>
    <w:p w14:paraId="08D0F934" w14:textId="12C88486" w:rsidR="001E2050" w:rsidRDefault="001E2050" w:rsidP="001E2050">
      <w:pPr>
        <w:spacing w:line="240" w:lineRule="auto"/>
        <w:rPr>
          <w:sz w:val="24"/>
          <w:szCs w:val="24"/>
        </w:rPr>
      </w:pPr>
      <w:r>
        <w:rPr>
          <w:sz w:val="24"/>
          <w:szCs w:val="24"/>
        </w:rPr>
        <w:t>Let’s get started!</w:t>
      </w:r>
    </w:p>
    <w:p w14:paraId="1D84664F" w14:textId="4A0BC376" w:rsidR="001E2050" w:rsidRPr="00843706" w:rsidRDefault="001E2050" w:rsidP="00843706">
      <w:pPr>
        <w:pStyle w:val="ListParagraph"/>
        <w:numPr>
          <w:ilvl w:val="0"/>
          <w:numId w:val="4"/>
        </w:numPr>
        <w:spacing w:line="240" w:lineRule="auto"/>
        <w:rPr>
          <w:b/>
          <w:bCs/>
          <w:color w:val="8EAADB" w:themeColor="accent1" w:themeTint="99"/>
          <w:sz w:val="24"/>
          <w:szCs w:val="24"/>
        </w:rPr>
      </w:pPr>
      <w:r w:rsidRPr="00843706">
        <w:rPr>
          <w:b/>
          <w:bCs/>
          <w:color w:val="8EAADB" w:themeColor="accent1" w:themeTint="99"/>
          <w:sz w:val="24"/>
          <w:szCs w:val="24"/>
        </w:rPr>
        <w:t xml:space="preserve">Don’t shoot yourself in the foot. </w:t>
      </w:r>
    </w:p>
    <w:p w14:paraId="16F64DC0" w14:textId="2589F68A" w:rsidR="001E2050" w:rsidRDefault="001E2050" w:rsidP="001E2050">
      <w:pPr>
        <w:spacing w:line="240" w:lineRule="auto"/>
        <w:rPr>
          <w:sz w:val="24"/>
          <w:szCs w:val="24"/>
        </w:rPr>
      </w:pPr>
      <w:r>
        <w:rPr>
          <w:sz w:val="24"/>
          <w:szCs w:val="24"/>
        </w:rPr>
        <w:t>Resist the urge to act without thinking. I know you’re excited, but hold on! There are practical matters to consider!</w:t>
      </w:r>
      <w:r w:rsidR="00C23CB7">
        <w:rPr>
          <w:sz w:val="24"/>
          <w:szCs w:val="24"/>
        </w:rPr>
        <w:t xml:space="preserve"> Put on your thinking cap and let’s work through the process.</w:t>
      </w:r>
    </w:p>
    <w:p w14:paraId="5C0F4F25" w14:textId="77777777" w:rsidR="00C23CB7" w:rsidRDefault="00C23CB7" w:rsidP="001E2050">
      <w:pPr>
        <w:spacing w:line="240" w:lineRule="auto"/>
        <w:rPr>
          <w:sz w:val="24"/>
          <w:szCs w:val="24"/>
        </w:rPr>
      </w:pPr>
      <w:r>
        <w:rPr>
          <w:sz w:val="24"/>
          <w:szCs w:val="24"/>
        </w:rPr>
        <w:t xml:space="preserve">First, where are you going to put this thing? Don’t just run outside and tear up your backyard willy-nilly! Select a level, well-drained and sunny area with easy access to water. Next, remove any existing weeds or sod from your new garden spot. </w:t>
      </w:r>
    </w:p>
    <w:p w14:paraId="1D7A543F" w14:textId="78FEA510" w:rsidR="00C23CB7" w:rsidRDefault="00C23CB7" w:rsidP="001E2050">
      <w:pPr>
        <w:spacing w:line="240" w:lineRule="auto"/>
        <w:rPr>
          <w:sz w:val="24"/>
          <w:szCs w:val="24"/>
        </w:rPr>
      </w:pPr>
      <w:r>
        <w:rPr>
          <w:sz w:val="24"/>
          <w:szCs w:val="24"/>
        </w:rPr>
        <w:t>Then you’ll have to do what gardeners call “work-up” the soil. Get it loose. Turn it over. There are many ways to do this, ranging in technological complexity from the shovel to the power rotary tiller.</w:t>
      </w:r>
    </w:p>
    <w:p w14:paraId="7FB900F6" w14:textId="3925EC27" w:rsidR="00E3281D" w:rsidRDefault="00C23CB7" w:rsidP="001E2050">
      <w:pPr>
        <w:spacing w:line="240" w:lineRule="auto"/>
        <w:rPr>
          <w:sz w:val="24"/>
          <w:szCs w:val="24"/>
        </w:rPr>
      </w:pPr>
      <w:r>
        <w:rPr>
          <w:sz w:val="24"/>
          <w:szCs w:val="24"/>
        </w:rPr>
        <w:t xml:space="preserve">Now it’s time to learn something more about your soil than mere observation can teach you. Obtain a </w:t>
      </w:r>
      <w:r w:rsidRPr="00121F56">
        <w:rPr>
          <w:b/>
          <w:bCs/>
          <w:color w:val="8EAADB" w:themeColor="accent1" w:themeTint="99"/>
          <w:sz w:val="24"/>
          <w:szCs w:val="24"/>
        </w:rPr>
        <w:t>soil sample</w:t>
      </w:r>
      <w:r w:rsidRPr="00121F56">
        <w:rPr>
          <w:color w:val="8EAADB" w:themeColor="accent1" w:themeTint="99"/>
          <w:sz w:val="24"/>
          <w:szCs w:val="24"/>
        </w:rPr>
        <w:t xml:space="preserve"> </w:t>
      </w:r>
      <w:r>
        <w:rPr>
          <w:sz w:val="24"/>
          <w:szCs w:val="24"/>
        </w:rPr>
        <w:t xml:space="preserve">kit from your county </w:t>
      </w:r>
      <w:r w:rsidR="00E3281D">
        <w:rPr>
          <w:sz w:val="24"/>
          <w:szCs w:val="24"/>
        </w:rPr>
        <w:t>Extension office, collect a sample and send it to the Soil Testing Lab</w:t>
      </w:r>
      <w:r w:rsidR="00843706">
        <w:rPr>
          <w:sz w:val="24"/>
          <w:szCs w:val="24"/>
        </w:rPr>
        <w:t xml:space="preserve"> at Virginia Tech</w:t>
      </w:r>
      <w:r w:rsidR="00E3281D">
        <w:rPr>
          <w:sz w:val="24"/>
          <w:szCs w:val="24"/>
        </w:rPr>
        <w:t xml:space="preserve">. They will analyze your sample and send you a report outlining your new garden’s “nutrition facts.” </w:t>
      </w:r>
    </w:p>
    <w:p w14:paraId="2A009CCD" w14:textId="42DDA2FF" w:rsidR="00E3281D" w:rsidRDefault="00E3281D" w:rsidP="001E2050">
      <w:pPr>
        <w:spacing w:line="240" w:lineRule="auto"/>
        <w:rPr>
          <w:sz w:val="24"/>
          <w:szCs w:val="24"/>
        </w:rPr>
      </w:pPr>
      <w:r>
        <w:rPr>
          <w:sz w:val="24"/>
          <w:szCs w:val="24"/>
        </w:rPr>
        <w:t>Just as our diets provide us with nutrition, soil provides plants with nutrition (plants also convert sunlight and carbon dioxide into sugar for their own consumption through a process known as photosynthesis, but the rest of their nutrition comes from the soil).</w:t>
      </w:r>
    </w:p>
    <w:p w14:paraId="0CDD9593" w14:textId="422217E4" w:rsidR="00843706" w:rsidRDefault="00E3281D" w:rsidP="001E2050">
      <w:pPr>
        <w:spacing w:line="240" w:lineRule="auto"/>
        <w:rPr>
          <w:sz w:val="24"/>
          <w:szCs w:val="24"/>
        </w:rPr>
      </w:pPr>
      <w:r>
        <w:rPr>
          <w:sz w:val="24"/>
          <w:szCs w:val="24"/>
        </w:rPr>
        <w:t xml:space="preserve">If your soil </w:t>
      </w:r>
      <w:r w:rsidR="00843706">
        <w:rPr>
          <w:sz w:val="24"/>
          <w:szCs w:val="24"/>
        </w:rPr>
        <w:t xml:space="preserve">is </w:t>
      </w:r>
      <w:r>
        <w:rPr>
          <w:sz w:val="24"/>
          <w:szCs w:val="24"/>
        </w:rPr>
        <w:t xml:space="preserve">deficient of a particular nutrient, the report will tell you how to fix it. This is generally done with amendments, or chemical additions to the soil. These can be derived from </w:t>
      </w:r>
      <w:r>
        <w:rPr>
          <w:sz w:val="24"/>
          <w:szCs w:val="24"/>
        </w:rPr>
        <w:lastRenderedPageBreak/>
        <w:t>synthetic or organic sources, and they can take many forms.</w:t>
      </w:r>
      <w:r w:rsidR="003E3A5E">
        <w:rPr>
          <w:sz w:val="24"/>
          <w:szCs w:val="24"/>
        </w:rPr>
        <w:t xml:space="preserve"> Do your homework to find products that suit you, and take care to apply them at the rate recommended </w:t>
      </w:r>
      <w:r w:rsidR="008B6F4C">
        <w:rPr>
          <w:sz w:val="24"/>
          <w:szCs w:val="24"/>
        </w:rPr>
        <w:t>in</w:t>
      </w:r>
      <w:r w:rsidR="003E3A5E">
        <w:rPr>
          <w:sz w:val="24"/>
          <w:szCs w:val="24"/>
        </w:rPr>
        <w:t xml:space="preserve"> the report. </w:t>
      </w:r>
      <w:r w:rsidR="00843706">
        <w:rPr>
          <w:sz w:val="24"/>
          <w:szCs w:val="24"/>
        </w:rPr>
        <w:t xml:space="preserve">Some </w:t>
      </w:r>
      <w:r w:rsidR="003E3A5E">
        <w:rPr>
          <w:sz w:val="24"/>
          <w:szCs w:val="24"/>
        </w:rPr>
        <w:t xml:space="preserve">amendments </w:t>
      </w:r>
      <w:r w:rsidR="00843706">
        <w:rPr>
          <w:sz w:val="24"/>
          <w:szCs w:val="24"/>
        </w:rPr>
        <w:t>are meant to</w:t>
      </w:r>
      <w:r w:rsidR="003E3A5E">
        <w:rPr>
          <w:sz w:val="24"/>
          <w:szCs w:val="24"/>
        </w:rPr>
        <w:t xml:space="preserve"> change a soil’s physical characteristics, such as manure or compost. These can transform a sandy or clay soil into a more manageable, productive place for plants to </w:t>
      </w:r>
      <w:r w:rsidR="00843706">
        <w:rPr>
          <w:sz w:val="24"/>
          <w:szCs w:val="24"/>
        </w:rPr>
        <w:t>grow</w:t>
      </w:r>
      <w:r w:rsidR="00E536B7">
        <w:rPr>
          <w:sz w:val="24"/>
          <w:szCs w:val="24"/>
        </w:rPr>
        <w:t xml:space="preserve">. </w:t>
      </w:r>
    </w:p>
    <w:p w14:paraId="5C8386FA" w14:textId="6A7B078D" w:rsidR="003E3A5E" w:rsidRDefault="003E3A5E" w:rsidP="001E2050">
      <w:pPr>
        <w:spacing w:line="240" w:lineRule="auto"/>
        <w:rPr>
          <w:sz w:val="24"/>
          <w:szCs w:val="24"/>
        </w:rPr>
      </w:pPr>
      <w:r>
        <w:rPr>
          <w:sz w:val="24"/>
          <w:szCs w:val="24"/>
        </w:rPr>
        <w:t>The soil sample report also includes a pH measurement. This is crucial to know, as any deviation from a plant’s particular “happy place” on the pH scale affects its ability to take in the nutrients you are working so hard to provide.</w:t>
      </w:r>
      <w:r w:rsidR="00E3281D">
        <w:rPr>
          <w:sz w:val="24"/>
          <w:szCs w:val="24"/>
        </w:rPr>
        <w:t xml:space="preserve"> </w:t>
      </w:r>
    </w:p>
    <w:p w14:paraId="3F47F26B" w14:textId="60805DEB" w:rsidR="00E3281D" w:rsidRDefault="003E3A5E" w:rsidP="001E2050">
      <w:pPr>
        <w:spacing w:line="240" w:lineRule="auto"/>
        <w:rPr>
          <w:sz w:val="24"/>
          <w:szCs w:val="24"/>
        </w:rPr>
      </w:pPr>
      <w:r>
        <w:rPr>
          <w:sz w:val="24"/>
          <w:szCs w:val="24"/>
        </w:rPr>
        <w:t xml:space="preserve">There are many variables affecting plant growth – and many of them are out of your control. But </w:t>
      </w:r>
      <w:r w:rsidRPr="007021E8">
        <w:rPr>
          <w:b/>
          <w:bCs/>
          <w:color w:val="8EAADB" w:themeColor="accent1" w:themeTint="99"/>
          <w:sz w:val="24"/>
          <w:szCs w:val="24"/>
        </w:rPr>
        <w:t>soil health</w:t>
      </w:r>
      <w:r w:rsidRPr="007021E8">
        <w:rPr>
          <w:color w:val="8EAADB" w:themeColor="accent1" w:themeTint="99"/>
          <w:sz w:val="24"/>
          <w:szCs w:val="24"/>
        </w:rPr>
        <w:t xml:space="preserve"> </w:t>
      </w:r>
      <w:r>
        <w:rPr>
          <w:sz w:val="24"/>
          <w:szCs w:val="24"/>
        </w:rPr>
        <w:t xml:space="preserve">is within your </w:t>
      </w:r>
      <w:r w:rsidR="00E536B7">
        <w:rPr>
          <w:sz w:val="24"/>
          <w:szCs w:val="24"/>
        </w:rPr>
        <w:t>purview!</w:t>
      </w:r>
      <w:r>
        <w:rPr>
          <w:sz w:val="24"/>
          <w:szCs w:val="24"/>
        </w:rPr>
        <w:t xml:space="preserve"> You can set and keep reasonable expectations for your new garden </w:t>
      </w:r>
      <w:r w:rsidR="008B6F4C">
        <w:rPr>
          <w:sz w:val="24"/>
          <w:szCs w:val="24"/>
        </w:rPr>
        <w:t xml:space="preserve">only </w:t>
      </w:r>
      <w:r>
        <w:rPr>
          <w:sz w:val="24"/>
          <w:szCs w:val="24"/>
        </w:rPr>
        <w:t>if you</w:t>
      </w:r>
      <w:r w:rsidR="00E536B7">
        <w:rPr>
          <w:sz w:val="24"/>
          <w:szCs w:val="24"/>
        </w:rPr>
        <w:t xml:space="preserve"> prepare well. </w:t>
      </w:r>
    </w:p>
    <w:p w14:paraId="049852D2" w14:textId="1EBFA72B" w:rsidR="00282E26" w:rsidRDefault="00E536B7" w:rsidP="001E2050">
      <w:pPr>
        <w:spacing w:line="240" w:lineRule="auto"/>
        <w:rPr>
          <w:sz w:val="24"/>
          <w:szCs w:val="24"/>
        </w:rPr>
      </w:pPr>
      <w:r>
        <w:rPr>
          <w:sz w:val="24"/>
          <w:szCs w:val="24"/>
        </w:rPr>
        <w:t xml:space="preserve">Now let’s talk about planting. In Virginia, gardening is </w:t>
      </w:r>
      <w:r w:rsidR="00DC7272">
        <w:rPr>
          <w:sz w:val="24"/>
          <w:szCs w:val="24"/>
        </w:rPr>
        <w:t>usually</w:t>
      </w:r>
      <w:r>
        <w:rPr>
          <w:sz w:val="24"/>
          <w:szCs w:val="24"/>
        </w:rPr>
        <w:t xml:space="preserve"> a three-season affair. Gardeners generally save the fourth season (winter) to prepare for the other three. Consequently, spring is a convenient time to start a garden, but you can jump on the bandwagon whenever you’re ready. And – to stretch that metaphor a little farther – you can play whatever instrument you like! </w:t>
      </w:r>
      <w:r w:rsidR="00843706">
        <w:rPr>
          <w:sz w:val="24"/>
          <w:szCs w:val="24"/>
        </w:rPr>
        <w:t>That is to say</w:t>
      </w:r>
      <w:r>
        <w:rPr>
          <w:sz w:val="24"/>
          <w:szCs w:val="24"/>
        </w:rPr>
        <w:t xml:space="preserve">, you can plant what interests you. Keep in mind that all vegetables perform best in a particular temperature range. </w:t>
      </w:r>
      <w:r w:rsidRPr="007021E8">
        <w:rPr>
          <w:b/>
          <w:bCs/>
          <w:color w:val="8EAADB" w:themeColor="accent1" w:themeTint="99"/>
          <w:sz w:val="24"/>
          <w:szCs w:val="24"/>
        </w:rPr>
        <w:t>Beets</w:t>
      </w:r>
      <w:r w:rsidRPr="007021E8">
        <w:rPr>
          <w:color w:val="8EAADB" w:themeColor="accent1" w:themeTint="99"/>
          <w:sz w:val="24"/>
          <w:szCs w:val="24"/>
        </w:rPr>
        <w:t xml:space="preserve"> </w:t>
      </w:r>
      <w:r>
        <w:rPr>
          <w:sz w:val="24"/>
          <w:szCs w:val="24"/>
        </w:rPr>
        <w:t xml:space="preserve">prefer cooler temperatures, for example, while </w:t>
      </w:r>
      <w:r w:rsidRPr="007021E8">
        <w:rPr>
          <w:b/>
          <w:bCs/>
          <w:color w:val="8EAADB" w:themeColor="accent1" w:themeTint="99"/>
          <w:sz w:val="24"/>
          <w:szCs w:val="24"/>
        </w:rPr>
        <w:t>tomatoes</w:t>
      </w:r>
      <w:r>
        <w:rPr>
          <w:sz w:val="24"/>
          <w:szCs w:val="24"/>
        </w:rPr>
        <w:t xml:space="preserve"> like it hot. </w:t>
      </w:r>
    </w:p>
    <w:p w14:paraId="7F997669" w14:textId="271FA8B8" w:rsidR="00E536B7" w:rsidRDefault="00E536B7" w:rsidP="001E2050">
      <w:pPr>
        <w:spacing w:line="240" w:lineRule="auto"/>
        <w:rPr>
          <w:sz w:val="24"/>
          <w:szCs w:val="24"/>
        </w:rPr>
      </w:pPr>
      <w:r>
        <w:rPr>
          <w:sz w:val="24"/>
          <w:szCs w:val="24"/>
        </w:rPr>
        <w:t xml:space="preserve">So grow what suits you, but work within the confines of the season. </w:t>
      </w:r>
    </w:p>
    <w:p w14:paraId="7EF3E638" w14:textId="6C824287" w:rsidR="00E536B7" w:rsidRDefault="00E536B7" w:rsidP="001E2050">
      <w:pPr>
        <w:spacing w:line="240" w:lineRule="auto"/>
        <w:rPr>
          <w:sz w:val="24"/>
          <w:szCs w:val="24"/>
        </w:rPr>
      </w:pPr>
      <w:r>
        <w:rPr>
          <w:sz w:val="24"/>
          <w:szCs w:val="24"/>
        </w:rPr>
        <w:t xml:space="preserve">You can </w:t>
      </w:r>
      <w:r w:rsidR="00970654">
        <w:rPr>
          <w:sz w:val="24"/>
          <w:szCs w:val="24"/>
        </w:rPr>
        <w:t>grow</w:t>
      </w:r>
      <w:r>
        <w:rPr>
          <w:sz w:val="24"/>
          <w:szCs w:val="24"/>
        </w:rPr>
        <w:t xml:space="preserve"> </w:t>
      </w:r>
      <w:r w:rsidR="00970654">
        <w:rPr>
          <w:sz w:val="24"/>
          <w:szCs w:val="24"/>
        </w:rPr>
        <w:t xml:space="preserve">many garden vegetables from </w:t>
      </w:r>
      <w:r>
        <w:rPr>
          <w:sz w:val="24"/>
          <w:szCs w:val="24"/>
        </w:rPr>
        <w:t>seed</w:t>
      </w:r>
      <w:r w:rsidR="00970654">
        <w:rPr>
          <w:sz w:val="24"/>
          <w:szCs w:val="24"/>
        </w:rPr>
        <w:t xml:space="preserve"> sown </w:t>
      </w:r>
      <w:r>
        <w:rPr>
          <w:sz w:val="24"/>
          <w:szCs w:val="24"/>
        </w:rPr>
        <w:t>di</w:t>
      </w:r>
      <w:r w:rsidR="00970654">
        <w:rPr>
          <w:sz w:val="24"/>
          <w:szCs w:val="24"/>
        </w:rPr>
        <w:t>rectly in the garden</w:t>
      </w:r>
      <w:r>
        <w:rPr>
          <w:sz w:val="24"/>
          <w:szCs w:val="24"/>
        </w:rPr>
        <w:t xml:space="preserve">, but some plants (notably peppers and tomatoes) </w:t>
      </w:r>
      <w:r w:rsidR="00970654">
        <w:rPr>
          <w:sz w:val="24"/>
          <w:szCs w:val="24"/>
        </w:rPr>
        <w:t xml:space="preserve">must </w:t>
      </w:r>
      <w:r w:rsidR="00970654" w:rsidRPr="0088187C">
        <w:rPr>
          <w:sz w:val="24"/>
          <w:szCs w:val="24"/>
        </w:rPr>
        <w:t xml:space="preserve">be started indoors </w:t>
      </w:r>
      <w:r w:rsidR="00970654">
        <w:rPr>
          <w:sz w:val="24"/>
          <w:szCs w:val="24"/>
        </w:rPr>
        <w:t xml:space="preserve">and transplanted to the garden. This </w:t>
      </w:r>
      <w:r w:rsidR="00970654" w:rsidRPr="0088187C">
        <w:rPr>
          <w:b/>
          <w:bCs/>
          <w:color w:val="8EAADB" w:themeColor="accent1" w:themeTint="99"/>
          <w:sz w:val="24"/>
          <w:szCs w:val="24"/>
        </w:rPr>
        <w:t xml:space="preserve">process </w:t>
      </w:r>
      <w:r w:rsidR="00970654">
        <w:rPr>
          <w:sz w:val="24"/>
          <w:szCs w:val="24"/>
        </w:rPr>
        <w:t xml:space="preserve">is not for the faint of heart. An easier, quicker option is to purchase transplants for your </w:t>
      </w:r>
      <w:r w:rsidR="00970654" w:rsidRPr="00970654">
        <w:rPr>
          <w:sz w:val="24"/>
          <w:szCs w:val="24"/>
        </w:rPr>
        <w:t>garden. Here again, do what suits you! Just know how deep the water is before jumping in.</w:t>
      </w:r>
    </w:p>
    <w:p w14:paraId="5C3F158D" w14:textId="28EF4F56" w:rsidR="00970654" w:rsidRDefault="00970654" w:rsidP="001E2050">
      <w:pPr>
        <w:spacing w:line="240" w:lineRule="auto"/>
        <w:rPr>
          <w:sz w:val="24"/>
          <w:szCs w:val="24"/>
        </w:rPr>
      </w:pPr>
      <w:r>
        <w:rPr>
          <w:sz w:val="24"/>
          <w:szCs w:val="24"/>
        </w:rPr>
        <w:t xml:space="preserve">After the thinking and the planting are done, you’ll be on weed, </w:t>
      </w:r>
      <w:r w:rsidR="00A669F9">
        <w:rPr>
          <w:sz w:val="24"/>
          <w:szCs w:val="24"/>
        </w:rPr>
        <w:t>water and pest duty. This is the time of careful observation and steady work. Remember, everything in your garden is competing for the nutrients in your soil. Since you’re not actually trying to grow weeds, why give them a piece of the nutrient pie? Keep the weeds pulled. Discipline costs now but pays later.</w:t>
      </w:r>
    </w:p>
    <w:p w14:paraId="564B9F01" w14:textId="343FE888" w:rsidR="00A669F9" w:rsidRDefault="00A669F9" w:rsidP="001E2050">
      <w:pPr>
        <w:spacing w:line="240" w:lineRule="auto"/>
        <w:rPr>
          <w:sz w:val="24"/>
          <w:szCs w:val="24"/>
        </w:rPr>
      </w:pPr>
      <w:r>
        <w:rPr>
          <w:sz w:val="24"/>
          <w:szCs w:val="24"/>
        </w:rPr>
        <w:t xml:space="preserve">In this stage, you may also encounter a </w:t>
      </w:r>
      <w:r w:rsidRPr="0088187C">
        <w:rPr>
          <w:b/>
          <w:bCs/>
          <w:color w:val="8EAADB" w:themeColor="accent1" w:themeTint="99"/>
          <w:sz w:val="24"/>
          <w:szCs w:val="24"/>
        </w:rPr>
        <w:t xml:space="preserve">disease </w:t>
      </w:r>
      <w:r w:rsidR="001C42F9">
        <w:rPr>
          <w:sz w:val="24"/>
          <w:szCs w:val="24"/>
        </w:rPr>
        <w:t xml:space="preserve">or pest </w:t>
      </w:r>
      <w:r>
        <w:rPr>
          <w:sz w:val="24"/>
          <w:szCs w:val="24"/>
        </w:rPr>
        <w:t>among your gaggle of developing vegetables. Just like humans, plants are susceptible to a wide range of fungal, viral and bacterial infections</w:t>
      </w:r>
      <w:r w:rsidR="001C42F9">
        <w:rPr>
          <w:sz w:val="24"/>
          <w:szCs w:val="24"/>
        </w:rPr>
        <w:t>; as well as to hungry predators who are less patient than you are!</w:t>
      </w:r>
      <w:r>
        <w:rPr>
          <w:sz w:val="24"/>
          <w:szCs w:val="24"/>
        </w:rPr>
        <w:t xml:space="preserve"> But no need to panic</w:t>
      </w:r>
      <w:r w:rsidR="001C42F9">
        <w:rPr>
          <w:sz w:val="24"/>
          <w:szCs w:val="24"/>
        </w:rPr>
        <w:t xml:space="preserve"> –</w:t>
      </w:r>
      <w:r>
        <w:rPr>
          <w:sz w:val="24"/>
          <w:szCs w:val="24"/>
        </w:rPr>
        <w:t xml:space="preserve"> </w:t>
      </w:r>
      <w:r w:rsidR="001C42F9">
        <w:rPr>
          <w:sz w:val="24"/>
          <w:szCs w:val="24"/>
        </w:rPr>
        <w:t>w</w:t>
      </w:r>
      <w:r>
        <w:rPr>
          <w:sz w:val="24"/>
          <w:szCs w:val="24"/>
        </w:rPr>
        <w:t xml:space="preserve">e live in the information age! VCE has a searchable database of publications. And if you’re stumped, give the </w:t>
      </w:r>
      <w:r w:rsidRPr="0088187C">
        <w:rPr>
          <w:b/>
          <w:bCs/>
          <w:color w:val="8EAADB" w:themeColor="accent1" w:themeTint="99"/>
          <w:sz w:val="24"/>
          <w:szCs w:val="24"/>
        </w:rPr>
        <w:t>Master Gardener Help Desk</w:t>
      </w:r>
      <w:r w:rsidRPr="0088187C">
        <w:rPr>
          <w:color w:val="8EAADB" w:themeColor="accent1" w:themeTint="99"/>
          <w:sz w:val="24"/>
          <w:szCs w:val="24"/>
        </w:rPr>
        <w:t xml:space="preserve"> </w:t>
      </w:r>
      <w:r>
        <w:rPr>
          <w:sz w:val="24"/>
          <w:szCs w:val="24"/>
        </w:rPr>
        <w:t>a call. Together, we can work through your problem.</w:t>
      </w:r>
    </w:p>
    <w:p w14:paraId="7DC11E98" w14:textId="5747A483" w:rsidR="00A669F9" w:rsidRPr="00843706" w:rsidRDefault="00A669F9" w:rsidP="00843706">
      <w:pPr>
        <w:pStyle w:val="ListParagraph"/>
        <w:numPr>
          <w:ilvl w:val="0"/>
          <w:numId w:val="4"/>
        </w:numPr>
        <w:spacing w:line="240" w:lineRule="auto"/>
        <w:rPr>
          <w:b/>
          <w:bCs/>
          <w:color w:val="8EAADB" w:themeColor="accent1" w:themeTint="99"/>
          <w:sz w:val="24"/>
          <w:szCs w:val="24"/>
        </w:rPr>
      </w:pPr>
      <w:r w:rsidRPr="00843706">
        <w:rPr>
          <w:b/>
          <w:bCs/>
          <w:color w:val="8EAADB" w:themeColor="accent1" w:themeTint="99"/>
          <w:sz w:val="24"/>
          <w:szCs w:val="24"/>
        </w:rPr>
        <w:t xml:space="preserve">Let not your heart be troubled. </w:t>
      </w:r>
    </w:p>
    <w:p w14:paraId="3E4D1458" w14:textId="42A8027F" w:rsidR="00A669F9" w:rsidRDefault="00A669F9" w:rsidP="001E2050">
      <w:pPr>
        <w:spacing w:line="240" w:lineRule="auto"/>
        <w:rPr>
          <w:sz w:val="24"/>
          <w:szCs w:val="24"/>
        </w:rPr>
      </w:pPr>
      <w:r>
        <w:rPr>
          <w:sz w:val="24"/>
          <w:szCs w:val="24"/>
        </w:rPr>
        <w:t>It should go without saying that growth culminates with maturity. In a garden, that means harvest and good eating! All vegetables produce their edible parts</w:t>
      </w:r>
      <w:r w:rsidR="00282E26">
        <w:rPr>
          <w:sz w:val="24"/>
          <w:szCs w:val="24"/>
        </w:rPr>
        <w:t xml:space="preserve"> in their own time and in their own ways. </w:t>
      </w:r>
      <w:r w:rsidR="00282E26" w:rsidRPr="007021E8">
        <w:rPr>
          <w:b/>
          <w:bCs/>
          <w:color w:val="8EAADB" w:themeColor="accent1" w:themeTint="99"/>
          <w:sz w:val="24"/>
          <w:szCs w:val="24"/>
        </w:rPr>
        <w:t>Potatoes</w:t>
      </w:r>
      <w:r w:rsidR="00282E26">
        <w:rPr>
          <w:sz w:val="24"/>
          <w:szCs w:val="24"/>
        </w:rPr>
        <w:t xml:space="preserve"> and </w:t>
      </w:r>
      <w:r w:rsidR="00282E26" w:rsidRPr="007021E8">
        <w:rPr>
          <w:b/>
          <w:bCs/>
          <w:color w:val="8EAADB" w:themeColor="accent1" w:themeTint="99"/>
          <w:sz w:val="24"/>
          <w:szCs w:val="24"/>
        </w:rPr>
        <w:t>carrots</w:t>
      </w:r>
      <w:r w:rsidR="00282E26">
        <w:rPr>
          <w:sz w:val="24"/>
          <w:szCs w:val="24"/>
        </w:rPr>
        <w:t xml:space="preserve"> grow underground, </w:t>
      </w:r>
      <w:r w:rsidR="00282E26" w:rsidRPr="007021E8">
        <w:rPr>
          <w:b/>
          <w:bCs/>
          <w:color w:val="8EAADB" w:themeColor="accent1" w:themeTint="99"/>
          <w:sz w:val="24"/>
          <w:szCs w:val="24"/>
        </w:rPr>
        <w:t>beans</w:t>
      </w:r>
      <w:r w:rsidR="00282E26">
        <w:rPr>
          <w:sz w:val="24"/>
          <w:szCs w:val="24"/>
        </w:rPr>
        <w:t xml:space="preserve"> produce edible seeds in pods, </w:t>
      </w:r>
      <w:r w:rsidR="00282E26" w:rsidRPr="007021E8">
        <w:rPr>
          <w:b/>
          <w:bCs/>
          <w:color w:val="8EAADB" w:themeColor="accent1" w:themeTint="99"/>
          <w:sz w:val="24"/>
          <w:szCs w:val="24"/>
        </w:rPr>
        <w:t>broccoli</w:t>
      </w:r>
      <w:r w:rsidR="00282E26">
        <w:rPr>
          <w:sz w:val="24"/>
          <w:szCs w:val="24"/>
        </w:rPr>
        <w:t xml:space="preserve"> produces edible flower buds, </w:t>
      </w:r>
      <w:r w:rsidR="00282E26" w:rsidRPr="00282E26">
        <w:rPr>
          <w:i/>
          <w:iCs/>
          <w:sz w:val="24"/>
          <w:szCs w:val="24"/>
        </w:rPr>
        <w:t>et cetera, et cetera</w:t>
      </w:r>
      <w:r w:rsidR="00282E26">
        <w:rPr>
          <w:sz w:val="24"/>
          <w:szCs w:val="24"/>
        </w:rPr>
        <w:t xml:space="preserve">. </w:t>
      </w:r>
      <w:r>
        <w:rPr>
          <w:sz w:val="24"/>
          <w:szCs w:val="24"/>
        </w:rPr>
        <w:t xml:space="preserve">   </w:t>
      </w:r>
    </w:p>
    <w:p w14:paraId="4274A5DE" w14:textId="503D78E6" w:rsidR="00282E26" w:rsidRDefault="00282E26" w:rsidP="001E2050">
      <w:pPr>
        <w:spacing w:line="240" w:lineRule="auto"/>
        <w:rPr>
          <w:sz w:val="24"/>
          <w:szCs w:val="24"/>
        </w:rPr>
      </w:pPr>
      <w:r>
        <w:rPr>
          <w:sz w:val="24"/>
          <w:szCs w:val="24"/>
        </w:rPr>
        <w:lastRenderedPageBreak/>
        <w:t xml:space="preserve">Vegetables have amazing diversity, which will be your joy and reward to explore. </w:t>
      </w:r>
    </w:p>
    <w:p w14:paraId="6153DE27" w14:textId="26A22153" w:rsidR="00282E26" w:rsidRDefault="00282E26" w:rsidP="001E2050">
      <w:pPr>
        <w:spacing w:line="240" w:lineRule="auto"/>
        <w:rPr>
          <w:sz w:val="24"/>
          <w:szCs w:val="24"/>
        </w:rPr>
      </w:pPr>
      <w:r>
        <w:rPr>
          <w:sz w:val="24"/>
          <w:szCs w:val="24"/>
        </w:rPr>
        <w:t xml:space="preserve">Now that we’ve gone through the practical considerations, let’s refresh ourselves on why they matter. We’re using facts to predict and steer the botanical futures of our little garden spots! We are informing our expectations so that as we experience failure, we can calmly and steadily work to understand why instead of throwing our hands up in exasperation. </w:t>
      </w:r>
    </w:p>
    <w:p w14:paraId="7418C32F" w14:textId="5D294414" w:rsidR="00282E26" w:rsidRDefault="00282E26" w:rsidP="001E2050">
      <w:pPr>
        <w:spacing w:line="240" w:lineRule="auto"/>
        <w:rPr>
          <w:sz w:val="24"/>
          <w:szCs w:val="24"/>
        </w:rPr>
      </w:pPr>
      <w:r>
        <w:rPr>
          <w:sz w:val="24"/>
          <w:szCs w:val="24"/>
        </w:rPr>
        <w:t xml:space="preserve">I meet my work in the garden with a broad range of reactions, from wonder to frustration. I try to consider that even failure is interesting – everything provides information that we may choose to put to our advantage. </w:t>
      </w:r>
    </w:p>
    <w:p w14:paraId="13259F77" w14:textId="733C48F5" w:rsidR="00282E26" w:rsidRDefault="00282E26" w:rsidP="001E2050">
      <w:pPr>
        <w:spacing w:line="240" w:lineRule="auto"/>
        <w:rPr>
          <w:sz w:val="24"/>
          <w:szCs w:val="24"/>
        </w:rPr>
      </w:pPr>
      <w:r>
        <w:rPr>
          <w:sz w:val="24"/>
          <w:szCs w:val="24"/>
        </w:rPr>
        <w:t xml:space="preserve">Remember, </w:t>
      </w:r>
      <w:r w:rsidR="007F6335">
        <w:rPr>
          <w:sz w:val="24"/>
          <w:szCs w:val="24"/>
        </w:rPr>
        <w:t>you’re</w:t>
      </w:r>
      <w:bookmarkStart w:id="0" w:name="_GoBack"/>
      <w:bookmarkEnd w:id="0"/>
      <w:r>
        <w:rPr>
          <w:sz w:val="24"/>
          <w:szCs w:val="24"/>
        </w:rPr>
        <w:t xml:space="preserve"> supposed to enjoy this</w:t>
      </w:r>
      <w:r w:rsidR="007F6335">
        <w:rPr>
          <w:sz w:val="24"/>
          <w:szCs w:val="24"/>
        </w:rPr>
        <w:t>, so</w:t>
      </w:r>
      <w:r>
        <w:rPr>
          <w:sz w:val="24"/>
          <w:szCs w:val="24"/>
        </w:rPr>
        <w:t xml:space="preserve"> </w:t>
      </w:r>
      <w:r w:rsidR="007F6335">
        <w:rPr>
          <w:sz w:val="24"/>
          <w:szCs w:val="24"/>
        </w:rPr>
        <w:t>pursue your interests</w:t>
      </w:r>
      <w:r>
        <w:rPr>
          <w:sz w:val="24"/>
          <w:szCs w:val="24"/>
        </w:rPr>
        <w:t>! Grow what you love</w:t>
      </w:r>
      <w:r w:rsidR="00843706">
        <w:rPr>
          <w:sz w:val="24"/>
          <w:szCs w:val="24"/>
        </w:rPr>
        <w:t xml:space="preserve"> to eat and what you find to be beautiful. </w:t>
      </w:r>
    </w:p>
    <w:p w14:paraId="580C3C20" w14:textId="209EE299" w:rsidR="00843706" w:rsidRDefault="00843706" w:rsidP="001E2050">
      <w:pPr>
        <w:spacing w:line="240" w:lineRule="auto"/>
        <w:rPr>
          <w:sz w:val="24"/>
          <w:szCs w:val="24"/>
        </w:rPr>
      </w:pPr>
      <w:r>
        <w:rPr>
          <w:sz w:val="24"/>
          <w:szCs w:val="24"/>
        </w:rPr>
        <w:t xml:space="preserve">In today’s busy world, starting a new practice that requires consistent, disciplined labor with only a fair chance of success may be overwhelming. Try to frame your new garden in the same way you frame any other fun activity – as diverting or separate from the stress and competition of our other affairs.  </w:t>
      </w:r>
    </w:p>
    <w:p w14:paraId="0A67C21B" w14:textId="5223811B" w:rsidR="00843706" w:rsidRDefault="00843706" w:rsidP="001E2050">
      <w:pPr>
        <w:spacing w:line="240" w:lineRule="auto"/>
        <w:rPr>
          <w:sz w:val="24"/>
          <w:szCs w:val="24"/>
        </w:rPr>
      </w:pPr>
      <w:r>
        <w:rPr>
          <w:sz w:val="24"/>
          <w:szCs w:val="24"/>
        </w:rPr>
        <w:t>Don’t try to be the best. Don’t try to out-do your neighbors. Have fun! And remember, success makes up in height what it lacks in length!</w:t>
      </w:r>
    </w:p>
    <w:p w14:paraId="371CD59B" w14:textId="5901923D" w:rsidR="002E4D96" w:rsidRDefault="002E4D96" w:rsidP="001E2050">
      <w:pPr>
        <w:spacing w:line="240" w:lineRule="auto"/>
        <w:rPr>
          <w:sz w:val="24"/>
          <w:szCs w:val="24"/>
        </w:rPr>
      </w:pPr>
    </w:p>
    <w:p w14:paraId="2C5404EE" w14:textId="77777777" w:rsidR="00121F56" w:rsidRDefault="00121F56" w:rsidP="001E2050">
      <w:pPr>
        <w:spacing w:line="240" w:lineRule="auto"/>
        <w:rPr>
          <w:sz w:val="24"/>
          <w:szCs w:val="24"/>
        </w:rPr>
      </w:pPr>
    </w:p>
    <w:p w14:paraId="1D48E3D0" w14:textId="77777777" w:rsidR="0088187C" w:rsidRDefault="0088187C" w:rsidP="001E2050">
      <w:pPr>
        <w:spacing w:line="240" w:lineRule="auto"/>
        <w:rPr>
          <w:b/>
          <w:bCs/>
          <w:color w:val="8EAADB" w:themeColor="accent1" w:themeTint="99"/>
          <w:sz w:val="32"/>
          <w:szCs w:val="32"/>
        </w:rPr>
      </w:pPr>
    </w:p>
    <w:p w14:paraId="2C13FF54" w14:textId="77777777" w:rsidR="0088187C" w:rsidRDefault="0088187C" w:rsidP="001E2050">
      <w:pPr>
        <w:spacing w:line="240" w:lineRule="auto"/>
        <w:rPr>
          <w:b/>
          <w:bCs/>
          <w:color w:val="8EAADB" w:themeColor="accent1" w:themeTint="99"/>
          <w:sz w:val="32"/>
          <w:szCs w:val="32"/>
        </w:rPr>
      </w:pPr>
    </w:p>
    <w:p w14:paraId="54F4F505" w14:textId="77777777" w:rsidR="0088187C" w:rsidRDefault="0088187C" w:rsidP="001E2050">
      <w:pPr>
        <w:spacing w:line="240" w:lineRule="auto"/>
        <w:rPr>
          <w:b/>
          <w:bCs/>
          <w:color w:val="8EAADB" w:themeColor="accent1" w:themeTint="99"/>
          <w:sz w:val="32"/>
          <w:szCs w:val="32"/>
        </w:rPr>
      </w:pPr>
    </w:p>
    <w:p w14:paraId="4F51EA8D" w14:textId="77777777" w:rsidR="0088187C" w:rsidRDefault="0088187C" w:rsidP="001E2050">
      <w:pPr>
        <w:spacing w:line="240" w:lineRule="auto"/>
        <w:rPr>
          <w:b/>
          <w:bCs/>
          <w:color w:val="8EAADB" w:themeColor="accent1" w:themeTint="99"/>
          <w:sz w:val="32"/>
          <w:szCs w:val="32"/>
        </w:rPr>
      </w:pPr>
    </w:p>
    <w:p w14:paraId="5A73ECB2" w14:textId="77777777" w:rsidR="0088187C" w:rsidRDefault="0088187C" w:rsidP="001E2050">
      <w:pPr>
        <w:spacing w:line="240" w:lineRule="auto"/>
        <w:rPr>
          <w:b/>
          <w:bCs/>
          <w:color w:val="8EAADB" w:themeColor="accent1" w:themeTint="99"/>
          <w:sz w:val="32"/>
          <w:szCs w:val="32"/>
        </w:rPr>
      </w:pPr>
    </w:p>
    <w:p w14:paraId="07CD9BF1" w14:textId="77777777" w:rsidR="0088187C" w:rsidRDefault="0088187C" w:rsidP="001E2050">
      <w:pPr>
        <w:spacing w:line="240" w:lineRule="auto"/>
        <w:rPr>
          <w:b/>
          <w:bCs/>
          <w:color w:val="8EAADB" w:themeColor="accent1" w:themeTint="99"/>
          <w:sz w:val="32"/>
          <w:szCs w:val="32"/>
        </w:rPr>
      </w:pPr>
    </w:p>
    <w:p w14:paraId="494EF981" w14:textId="77777777" w:rsidR="0088187C" w:rsidRDefault="0088187C" w:rsidP="001E2050">
      <w:pPr>
        <w:spacing w:line="240" w:lineRule="auto"/>
        <w:rPr>
          <w:b/>
          <w:bCs/>
          <w:color w:val="8EAADB" w:themeColor="accent1" w:themeTint="99"/>
          <w:sz w:val="32"/>
          <w:szCs w:val="32"/>
        </w:rPr>
      </w:pPr>
    </w:p>
    <w:p w14:paraId="5E8918D3" w14:textId="77777777" w:rsidR="0088187C" w:rsidRDefault="0088187C" w:rsidP="001E2050">
      <w:pPr>
        <w:spacing w:line="240" w:lineRule="auto"/>
        <w:rPr>
          <w:b/>
          <w:bCs/>
          <w:color w:val="8EAADB" w:themeColor="accent1" w:themeTint="99"/>
          <w:sz w:val="32"/>
          <w:szCs w:val="32"/>
        </w:rPr>
      </w:pPr>
    </w:p>
    <w:p w14:paraId="6BDDAA2B" w14:textId="77777777" w:rsidR="0088187C" w:rsidRDefault="0088187C" w:rsidP="001E2050">
      <w:pPr>
        <w:spacing w:line="240" w:lineRule="auto"/>
        <w:rPr>
          <w:b/>
          <w:bCs/>
          <w:color w:val="8EAADB" w:themeColor="accent1" w:themeTint="99"/>
          <w:sz w:val="32"/>
          <w:szCs w:val="32"/>
        </w:rPr>
      </w:pPr>
    </w:p>
    <w:p w14:paraId="7F1C5397" w14:textId="77777777" w:rsidR="0088187C" w:rsidRDefault="0088187C" w:rsidP="001E2050">
      <w:pPr>
        <w:spacing w:line="240" w:lineRule="auto"/>
        <w:rPr>
          <w:b/>
          <w:bCs/>
          <w:color w:val="8EAADB" w:themeColor="accent1" w:themeTint="99"/>
          <w:sz w:val="32"/>
          <w:szCs w:val="32"/>
        </w:rPr>
      </w:pPr>
    </w:p>
    <w:p w14:paraId="620C3468" w14:textId="77777777" w:rsidR="0088187C" w:rsidRDefault="0088187C" w:rsidP="001E2050">
      <w:pPr>
        <w:spacing w:line="240" w:lineRule="auto"/>
        <w:rPr>
          <w:b/>
          <w:bCs/>
          <w:color w:val="8EAADB" w:themeColor="accent1" w:themeTint="99"/>
          <w:sz w:val="32"/>
          <w:szCs w:val="32"/>
        </w:rPr>
      </w:pPr>
    </w:p>
    <w:p w14:paraId="092E8719" w14:textId="7CBFB83F" w:rsidR="00121F56" w:rsidRPr="00121F56" w:rsidRDefault="00121F56" w:rsidP="001E2050">
      <w:pPr>
        <w:spacing w:line="240" w:lineRule="auto"/>
        <w:rPr>
          <w:b/>
          <w:bCs/>
          <w:color w:val="8EAADB" w:themeColor="accent1" w:themeTint="99"/>
          <w:sz w:val="32"/>
          <w:szCs w:val="32"/>
        </w:rPr>
      </w:pPr>
      <w:r w:rsidRPr="00121F56">
        <w:rPr>
          <w:b/>
          <w:bCs/>
          <w:color w:val="8EAADB" w:themeColor="accent1" w:themeTint="99"/>
          <w:sz w:val="32"/>
          <w:szCs w:val="32"/>
        </w:rPr>
        <w:lastRenderedPageBreak/>
        <w:t>Links to be embedded in text</w:t>
      </w:r>
    </w:p>
    <w:p w14:paraId="44C96A5E" w14:textId="4493A307" w:rsidR="00121F56" w:rsidRDefault="007021E8" w:rsidP="001E2050">
      <w:pPr>
        <w:spacing w:line="240" w:lineRule="auto"/>
        <w:rPr>
          <w:sz w:val="24"/>
          <w:szCs w:val="24"/>
        </w:rPr>
      </w:pPr>
      <w:r>
        <w:rPr>
          <w:sz w:val="24"/>
          <w:szCs w:val="24"/>
        </w:rPr>
        <w:t>“</w:t>
      </w:r>
      <w:r w:rsidR="00121F56" w:rsidRPr="00121F56">
        <w:rPr>
          <w:sz w:val="24"/>
          <w:szCs w:val="24"/>
        </w:rPr>
        <w:t>Virginia Cooperative Extension</w:t>
      </w:r>
      <w:r>
        <w:rPr>
          <w:sz w:val="24"/>
          <w:szCs w:val="24"/>
        </w:rPr>
        <w:t>”</w:t>
      </w:r>
      <w:r w:rsidR="00121F56" w:rsidRPr="00121F56">
        <w:rPr>
          <w:b/>
          <w:bCs/>
          <w:sz w:val="24"/>
          <w:szCs w:val="24"/>
        </w:rPr>
        <w:t xml:space="preserve"> </w:t>
      </w:r>
      <w:hyperlink r:id="rId5" w:history="1">
        <w:r w:rsidR="00121F56" w:rsidRPr="00031DD6">
          <w:rPr>
            <w:rStyle w:val="Hyperlink"/>
            <w:sz w:val="24"/>
            <w:szCs w:val="24"/>
          </w:rPr>
          <w:t>https://</w:t>
        </w:r>
        <w:r w:rsidR="00121F56" w:rsidRPr="00031DD6">
          <w:rPr>
            <w:rStyle w:val="Hyperlink"/>
            <w:sz w:val="24"/>
            <w:szCs w:val="24"/>
          </w:rPr>
          <w:t>ext.vt.edu/</w:t>
        </w:r>
      </w:hyperlink>
    </w:p>
    <w:p w14:paraId="22CF0E2E" w14:textId="51AF87CD" w:rsidR="00121F56" w:rsidRDefault="007021E8" w:rsidP="001E2050">
      <w:pPr>
        <w:spacing w:line="240" w:lineRule="auto"/>
        <w:rPr>
          <w:sz w:val="24"/>
          <w:szCs w:val="24"/>
        </w:rPr>
      </w:pPr>
      <w:r>
        <w:rPr>
          <w:sz w:val="24"/>
          <w:szCs w:val="24"/>
        </w:rPr>
        <w:t>“</w:t>
      </w:r>
      <w:r w:rsidR="00121F56">
        <w:rPr>
          <w:sz w:val="24"/>
          <w:szCs w:val="24"/>
        </w:rPr>
        <w:t>Site Selection</w:t>
      </w:r>
      <w:r>
        <w:rPr>
          <w:sz w:val="24"/>
          <w:szCs w:val="24"/>
        </w:rPr>
        <w:t>”</w:t>
      </w:r>
      <w:r w:rsidR="00121F56">
        <w:rPr>
          <w:sz w:val="24"/>
          <w:szCs w:val="24"/>
        </w:rPr>
        <w:t xml:space="preserve"> </w:t>
      </w:r>
      <w:hyperlink r:id="rId6" w:history="1">
        <w:r w:rsidR="00121F56" w:rsidRPr="00031DD6">
          <w:rPr>
            <w:rStyle w:val="Hyperlink"/>
            <w:sz w:val="24"/>
            <w:szCs w:val="24"/>
          </w:rPr>
          <w:t>http://digitalpubs.ext.vt.edu/vcedigitalpu</w:t>
        </w:r>
        <w:r w:rsidR="00121F56" w:rsidRPr="00031DD6">
          <w:rPr>
            <w:rStyle w:val="Hyperlink"/>
            <w:sz w:val="24"/>
            <w:szCs w:val="24"/>
          </w:rPr>
          <w:t>bs/1621167344349574/MobilePagedArticle.action?articleId=13706#articleId13706</w:t>
        </w:r>
      </w:hyperlink>
    </w:p>
    <w:p w14:paraId="50559C9B" w14:textId="6138119C" w:rsidR="00121F56" w:rsidRDefault="007021E8" w:rsidP="001E2050">
      <w:pPr>
        <w:spacing w:line="240" w:lineRule="auto"/>
        <w:rPr>
          <w:sz w:val="24"/>
          <w:szCs w:val="24"/>
        </w:rPr>
      </w:pPr>
      <w:r>
        <w:rPr>
          <w:sz w:val="24"/>
          <w:szCs w:val="24"/>
        </w:rPr>
        <w:t>“</w:t>
      </w:r>
      <w:r w:rsidR="00121F56">
        <w:rPr>
          <w:sz w:val="24"/>
          <w:szCs w:val="24"/>
        </w:rPr>
        <w:t>Soil Preparation</w:t>
      </w:r>
      <w:r>
        <w:rPr>
          <w:sz w:val="24"/>
          <w:szCs w:val="24"/>
        </w:rPr>
        <w:t>”</w:t>
      </w:r>
      <w:r w:rsidR="00121F56">
        <w:rPr>
          <w:sz w:val="24"/>
          <w:szCs w:val="24"/>
        </w:rPr>
        <w:t xml:space="preserve"> </w:t>
      </w:r>
      <w:hyperlink r:id="rId7" w:history="1">
        <w:r w:rsidR="00121F56" w:rsidRPr="00031DD6">
          <w:rPr>
            <w:rStyle w:val="Hyperlink"/>
            <w:sz w:val="24"/>
            <w:szCs w:val="24"/>
          </w:rPr>
          <w:t>http://digita</w:t>
        </w:r>
        <w:r w:rsidR="00121F56" w:rsidRPr="00031DD6">
          <w:rPr>
            <w:rStyle w:val="Hyperlink"/>
            <w:sz w:val="24"/>
            <w:szCs w:val="24"/>
          </w:rPr>
          <w:t>lpubs.ext.vt.edu/vcedigitalpubs/2443868817636289/MobilePagedReplica.action?pm=2&amp;folio=1#pg1</w:t>
        </w:r>
      </w:hyperlink>
    </w:p>
    <w:p w14:paraId="05A61EAC" w14:textId="2ABEBC0F" w:rsidR="00121F56" w:rsidRDefault="007021E8" w:rsidP="001E2050">
      <w:pPr>
        <w:spacing w:line="240" w:lineRule="auto"/>
        <w:rPr>
          <w:sz w:val="24"/>
          <w:szCs w:val="24"/>
        </w:rPr>
      </w:pPr>
      <w:r>
        <w:rPr>
          <w:sz w:val="24"/>
          <w:szCs w:val="24"/>
        </w:rPr>
        <w:t>“</w:t>
      </w:r>
      <w:r w:rsidR="00121F56">
        <w:rPr>
          <w:sz w:val="24"/>
          <w:szCs w:val="24"/>
        </w:rPr>
        <w:t>Planting</w:t>
      </w:r>
      <w:r>
        <w:rPr>
          <w:sz w:val="24"/>
          <w:szCs w:val="24"/>
        </w:rPr>
        <w:t>”</w:t>
      </w:r>
      <w:r w:rsidR="00121F56">
        <w:rPr>
          <w:sz w:val="24"/>
          <w:szCs w:val="24"/>
        </w:rPr>
        <w:t xml:space="preserve"> </w:t>
      </w:r>
      <w:hyperlink r:id="rId8" w:history="1">
        <w:r w:rsidR="00121F56" w:rsidRPr="00031DD6">
          <w:rPr>
            <w:rStyle w:val="Hyperlink"/>
            <w:sz w:val="24"/>
            <w:szCs w:val="24"/>
          </w:rPr>
          <w:t>https://www.pubs.ext.vt.</w:t>
        </w:r>
        <w:r w:rsidR="00121F56" w:rsidRPr="00031DD6">
          <w:rPr>
            <w:rStyle w:val="Hyperlink"/>
            <w:sz w:val="24"/>
            <w:szCs w:val="24"/>
          </w:rPr>
          <w:t>edu/content/dam/pubs_ext_vt_edu/426/426-331/SPES-170.pdf</w:t>
        </w:r>
      </w:hyperlink>
    </w:p>
    <w:p w14:paraId="367DCDE2" w14:textId="7E78F301" w:rsidR="00121F56" w:rsidRDefault="007021E8" w:rsidP="001E2050">
      <w:pPr>
        <w:spacing w:line="240" w:lineRule="auto"/>
        <w:rPr>
          <w:sz w:val="24"/>
          <w:szCs w:val="24"/>
        </w:rPr>
      </w:pPr>
      <w:r>
        <w:rPr>
          <w:sz w:val="24"/>
          <w:szCs w:val="24"/>
        </w:rPr>
        <w:t>“</w:t>
      </w:r>
      <w:r w:rsidR="00121F56">
        <w:rPr>
          <w:sz w:val="24"/>
          <w:szCs w:val="24"/>
        </w:rPr>
        <w:t>Soil Sampling</w:t>
      </w:r>
      <w:r>
        <w:rPr>
          <w:sz w:val="24"/>
          <w:szCs w:val="24"/>
        </w:rPr>
        <w:t>”</w:t>
      </w:r>
      <w:r w:rsidR="00121F56">
        <w:rPr>
          <w:sz w:val="24"/>
          <w:szCs w:val="24"/>
        </w:rPr>
        <w:t xml:space="preserve"> </w:t>
      </w:r>
      <w:hyperlink r:id="rId9" w:history="1">
        <w:r w:rsidR="00121F56" w:rsidRPr="00031DD6">
          <w:rPr>
            <w:rStyle w:val="Hyperlink"/>
            <w:sz w:val="24"/>
            <w:szCs w:val="24"/>
          </w:rPr>
          <w:t>https://www.pubs.e</w:t>
        </w:r>
        <w:r w:rsidR="00121F56" w:rsidRPr="00031DD6">
          <w:rPr>
            <w:rStyle w:val="Hyperlink"/>
            <w:sz w:val="24"/>
            <w:szCs w:val="24"/>
          </w:rPr>
          <w:t>xt.vt.edu/content/dam/pubs_ext_vt_edu/452/452-129/SPES-176.pdf</w:t>
        </w:r>
      </w:hyperlink>
    </w:p>
    <w:p w14:paraId="497B58AA" w14:textId="1AE07A9B" w:rsidR="00121F56" w:rsidRDefault="007021E8" w:rsidP="001E2050">
      <w:pPr>
        <w:spacing w:line="240" w:lineRule="auto"/>
        <w:rPr>
          <w:sz w:val="24"/>
          <w:szCs w:val="24"/>
        </w:rPr>
      </w:pPr>
      <w:r>
        <w:rPr>
          <w:sz w:val="24"/>
          <w:szCs w:val="24"/>
        </w:rPr>
        <w:t xml:space="preserve">“Soil Health” </w:t>
      </w:r>
      <w:hyperlink r:id="rId10" w:history="1">
        <w:r w:rsidRPr="00031DD6">
          <w:rPr>
            <w:rStyle w:val="Hyperlink"/>
            <w:sz w:val="24"/>
            <w:szCs w:val="24"/>
          </w:rPr>
          <w:t>https://www.pubs.ext.vt.edu</w:t>
        </w:r>
        <w:r w:rsidRPr="00031DD6">
          <w:rPr>
            <w:rStyle w:val="Hyperlink"/>
            <w:sz w:val="24"/>
            <w:szCs w:val="24"/>
          </w:rPr>
          <w:t>/content/dam/pubs_ext_vt_edu/CSES/CSES-132/CSES-132-PDF.pdf</w:t>
        </w:r>
      </w:hyperlink>
    </w:p>
    <w:p w14:paraId="3EA66639" w14:textId="15D3E255" w:rsidR="007021E8" w:rsidRDefault="007021E8" w:rsidP="001E2050">
      <w:pPr>
        <w:spacing w:line="240" w:lineRule="auto"/>
        <w:rPr>
          <w:sz w:val="24"/>
          <w:szCs w:val="24"/>
        </w:rPr>
      </w:pPr>
      <w:r>
        <w:rPr>
          <w:sz w:val="24"/>
          <w:szCs w:val="24"/>
        </w:rPr>
        <w:t xml:space="preserve">“Beets” </w:t>
      </w:r>
      <w:hyperlink r:id="rId11" w:history="1">
        <w:r w:rsidRPr="00031DD6">
          <w:rPr>
            <w:rStyle w:val="Hyperlink"/>
            <w:sz w:val="24"/>
            <w:szCs w:val="24"/>
          </w:rPr>
          <w:t>https://www.pubs.ex</w:t>
        </w:r>
        <w:r w:rsidRPr="00031DD6">
          <w:rPr>
            <w:rStyle w:val="Hyperlink"/>
            <w:sz w:val="24"/>
            <w:szCs w:val="24"/>
          </w:rPr>
          <w:t>t.vt.edu/content/dam/pubs_ext_vt_edu/426/426-422/426-422-pdf.pdf</w:t>
        </w:r>
      </w:hyperlink>
      <w:r>
        <w:rPr>
          <w:sz w:val="24"/>
          <w:szCs w:val="24"/>
        </w:rPr>
        <w:t xml:space="preserve"> </w:t>
      </w:r>
    </w:p>
    <w:p w14:paraId="7C9E93A4" w14:textId="744AAB5D" w:rsidR="0088187C" w:rsidRDefault="0088187C" w:rsidP="001E2050">
      <w:pPr>
        <w:spacing w:line="240" w:lineRule="auto"/>
        <w:rPr>
          <w:sz w:val="24"/>
          <w:szCs w:val="24"/>
        </w:rPr>
      </w:pPr>
      <w:r>
        <w:rPr>
          <w:sz w:val="24"/>
          <w:szCs w:val="24"/>
        </w:rPr>
        <w:t xml:space="preserve">“Process” </w:t>
      </w:r>
      <w:hyperlink r:id="rId12" w:history="1">
        <w:r w:rsidRPr="00031DD6">
          <w:rPr>
            <w:rStyle w:val="Hyperlink"/>
            <w:sz w:val="24"/>
            <w:szCs w:val="24"/>
          </w:rPr>
          <w:t>https://www.pubs.ext.</w:t>
        </w:r>
        <w:r w:rsidRPr="00031DD6">
          <w:rPr>
            <w:rStyle w:val="Hyperlink"/>
            <w:sz w:val="24"/>
            <w:szCs w:val="24"/>
          </w:rPr>
          <w:t>vt.edu/content/dam/pubs_ext_vt_edu/426/426-316/426-316_pdf.pdf</w:t>
        </w:r>
      </w:hyperlink>
      <w:r>
        <w:rPr>
          <w:sz w:val="24"/>
          <w:szCs w:val="24"/>
        </w:rPr>
        <w:t xml:space="preserve"> </w:t>
      </w:r>
    </w:p>
    <w:p w14:paraId="73845169" w14:textId="6F9D10EF" w:rsidR="007021E8" w:rsidRDefault="007021E8" w:rsidP="001E2050">
      <w:pPr>
        <w:spacing w:line="240" w:lineRule="auto"/>
        <w:rPr>
          <w:sz w:val="24"/>
          <w:szCs w:val="24"/>
        </w:rPr>
      </w:pPr>
      <w:r>
        <w:rPr>
          <w:sz w:val="24"/>
          <w:szCs w:val="24"/>
        </w:rPr>
        <w:t xml:space="preserve">“Tomatoes” </w:t>
      </w:r>
      <w:hyperlink r:id="rId13" w:history="1">
        <w:r w:rsidRPr="00031DD6">
          <w:rPr>
            <w:rStyle w:val="Hyperlink"/>
            <w:sz w:val="24"/>
            <w:szCs w:val="24"/>
          </w:rPr>
          <w:t>http://digitalpubs.ext.vt.e</w:t>
        </w:r>
        <w:r w:rsidRPr="00031DD6">
          <w:rPr>
            <w:rStyle w:val="Hyperlink"/>
            <w:sz w:val="24"/>
            <w:szCs w:val="24"/>
          </w:rPr>
          <w:t>du/vcedigitalpubs/4183189132728711/MobilePagedReplica.action?pm=2&amp;folio=1#pg1</w:t>
        </w:r>
      </w:hyperlink>
      <w:r>
        <w:rPr>
          <w:sz w:val="24"/>
          <w:szCs w:val="24"/>
        </w:rPr>
        <w:t xml:space="preserve"> </w:t>
      </w:r>
    </w:p>
    <w:p w14:paraId="779F8E4B" w14:textId="79A03208" w:rsidR="0088187C" w:rsidRDefault="0088187C" w:rsidP="001E2050">
      <w:pPr>
        <w:spacing w:line="240" w:lineRule="auto"/>
        <w:rPr>
          <w:sz w:val="24"/>
          <w:szCs w:val="24"/>
        </w:rPr>
      </w:pPr>
      <w:r>
        <w:rPr>
          <w:sz w:val="24"/>
          <w:szCs w:val="24"/>
        </w:rPr>
        <w:t xml:space="preserve">“Disease” </w:t>
      </w:r>
      <w:hyperlink r:id="rId14" w:history="1">
        <w:r w:rsidRPr="00031DD6">
          <w:rPr>
            <w:rStyle w:val="Hyperlink"/>
            <w:sz w:val="24"/>
            <w:szCs w:val="24"/>
          </w:rPr>
          <w:t>https://www.pu</w:t>
        </w:r>
        <w:r w:rsidRPr="00031DD6">
          <w:rPr>
            <w:rStyle w:val="Hyperlink"/>
            <w:sz w:val="24"/>
            <w:szCs w:val="24"/>
          </w:rPr>
          <w:t>bs.ext.vt.edu/tags.resource.html?tag=pubs_ext_vt_edu:garden-plant-diseases</w:t>
        </w:r>
      </w:hyperlink>
      <w:r>
        <w:rPr>
          <w:sz w:val="24"/>
          <w:szCs w:val="24"/>
        </w:rPr>
        <w:t xml:space="preserve"> </w:t>
      </w:r>
    </w:p>
    <w:p w14:paraId="70BB4768" w14:textId="6824EE32" w:rsidR="0088187C" w:rsidRDefault="0088187C" w:rsidP="001E2050">
      <w:pPr>
        <w:spacing w:line="240" w:lineRule="auto"/>
        <w:rPr>
          <w:sz w:val="24"/>
          <w:szCs w:val="24"/>
        </w:rPr>
      </w:pPr>
      <w:r>
        <w:rPr>
          <w:sz w:val="24"/>
          <w:szCs w:val="24"/>
        </w:rPr>
        <w:t xml:space="preserve">“Master Gardener Help Desk” </w:t>
      </w:r>
      <w:hyperlink r:id="rId15" w:history="1">
        <w:r w:rsidRPr="00031DD6">
          <w:rPr>
            <w:rStyle w:val="Hyperlink"/>
            <w:sz w:val="24"/>
            <w:szCs w:val="24"/>
          </w:rPr>
          <w:t>https://hanov</w:t>
        </w:r>
        <w:r w:rsidRPr="00031DD6">
          <w:rPr>
            <w:rStyle w:val="Hyperlink"/>
            <w:sz w:val="24"/>
            <w:szCs w:val="24"/>
          </w:rPr>
          <w:t>ermastergardeners.org/</w:t>
        </w:r>
      </w:hyperlink>
      <w:r>
        <w:rPr>
          <w:sz w:val="24"/>
          <w:szCs w:val="24"/>
        </w:rPr>
        <w:t xml:space="preserve"> </w:t>
      </w:r>
    </w:p>
    <w:p w14:paraId="4FDAE89B" w14:textId="2A46D3FB" w:rsidR="007021E8" w:rsidRDefault="007021E8" w:rsidP="001E2050">
      <w:pPr>
        <w:spacing w:line="240" w:lineRule="auto"/>
        <w:rPr>
          <w:sz w:val="24"/>
          <w:szCs w:val="24"/>
        </w:rPr>
      </w:pPr>
      <w:r>
        <w:rPr>
          <w:sz w:val="24"/>
          <w:szCs w:val="24"/>
        </w:rPr>
        <w:t xml:space="preserve">“Potatoes” </w:t>
      </w:r>
      <w:hyperlink r:id="rId16" w:history="1">
        <w:r w:rsidRPr="00031DD6">
          <w:rPr>
            <w:rStyle w:val="Hyperlink"/>
            <w:sz w:val="24"/>
            <w:szCs w:val="24"/>
          </w:rPr>
          <w:t>https://www.pubs.ext.v</w:t>
        </w:r>
        <w:r w:rsidRPr="00031DD6">
          <w:rPr>
            <w:rStyle w:val="Hyperlink"/>
            <w:sz w:val="24"/>
            <w:szCs w:val="24"/>
          </w:rPr>
          <w:t>t.edu/content/dam/pubs_ext_vt_edu/426/426-413/426-413_pdf.pdf</w:t>
        </w:r>
      </w:hyperlink>
      <w:r>
        <w:rPr>
          <w:sz w:val="24"/>
          <w:szCs w:val="24"/>
        </w:rPr>
        <w:t xml:space="preserve"> </w:t>
      </w:r>
    </w:p>
    <w:p w14:paraId="385B1631" w14:textId="77B4BAEE" w:rsidR="007021E8" w:rsidRDefault="007021E8" w:rsidP="001E2050">
      <w:pPr>
        <w:spacing w:line="240" w:lineRule="auto"/>
        <w:rPr>
          <w:sz w:val="24"/>
          <w:szCs w:val="24"/>
        </w:rPr>
      </w:pPr>
      <w:r>
        <w:rPr>
          <w:sz w:val="24"/>
          <w:szCs w:val="24"/>
        </w:rPr>
        <w:t xml:space="preserve">“Carrots” </w:t>
      </w:r>
      <w:hyperlink r:id="rId17" w:history="1">
        <w:r w:rsidRPr="00031DD6">
          <w:rPr>
            <w:rStyle w:val="Hyperlink"/>
            <w:sz w:val="24"/>
            <w:szCs w:val="24"/>
          </w:rPr>
          <w:t>https://www.p</w:t>
        </w:r>
        <w:r w:rsidRPr="00031DD6">
          <w:rPr>
            <w:rStyle w:val="Hyperlink"/>
            <w:sz w:val="24"/>
            <w:szCs w:val="24"/>
          </w:rPr>
          <w:t>ubs.ext.vt.edu/content/dam/pubs_ext_vt_edu/426/426-422/426-422-pdf.pdf</w:t>
        </w:r>
      </w:hyperlink>
      <w:r>
        <w:rPr>
          <w:sz w:val="24"/>
          <w:szCs w:val="24"/>
        </w:rPr>
        <w:t xml:space="preserve"> </w:t>
      </w:r>
    </w:p>
    <w:p w14:paraId="58C68918" w14:textId="3296FC17" w:rsidR="007021E8" w:rsidRDefault="007021E8" w:rsidP="001E2050">
      <w:pPr>
        <w:spacing w:line="240" w:lineRule="auto"/>
        <w:rPr>
          <w:sz w:val="24"/>
          <w:szCs w:val="24"/>
        </w:rPr>
      </w:pPr>
      <w:r>
        <w:rPr>
          <w:sz w:val="24"/>
          <w:szCs w:val="24"/>
        </w:rPr>
        <w:t xml:space="preserve">“Beans” </w:t>
      </w:r>
      <w:hyperlink r:id="rId18" w:history="1">
        <w:r w:rsidRPr="00031DD6">
          <w:rPr>
            <w:rStyle w:val="Hyperlink"/>
            <w:sz w:val="24"/>
            <w:szCs w:val="24"/>
          </w:rPr>
          <w:t>https://www.pubs.</w:t>
        </w:r>
        <w:r w:rsidRPr="00031DD6">
          <w:rPr>
            <w:rStyle w:val="Hyperlink"/>
            <w:sz w:val="24"/>
            <w:szCs w:val="24"/>
          </w:rPr>
          <w:t>ext.vt.edu/content/dam/pubs_ext_vt_edu/426/426-402/426-402_pdf.pdf</w:t>
        </w:r>
      </w:hyperlink>
      <w:r>
        <w:rPr>
          <w:sz w:val="24"/>
          <w:szCs w:val="24"/>
        </w:rPr>
        <w:t xml:space="preserve"> </w:t>
      </w:r>
    </w:p>
    <w:p w14:paraId="30C3255A" w14:textId="256E185D" w:rsidR="001E2050" w:rsidRPr="001E2050" w:rsidRDefault="007021E8" w:rsidP="0088187C">
      <w:pPr>
        <w:spacing w:line="240" w:lineRule="auto"/>
        <w:rPr>
          <w:b/>
          <w:bCs/>
          <w:color w:val="8EAADB" w:themeColor="accent1" w:themeTint="99"/>
          <w:sz w:val="20"/>
          <w:szCs w:val="20"/>
        </w:rPr>
      </w:pPr>
      <w:r>
        <w:rPr>
          <w:sz w:val="24"/>
          <w:szCs w:val="24"/>
        </w:rPr>
        <w:t xml:space="preserve">“Broccoli” </w:t>
      </w:r>
      <w:hyperlink r:id="rId19" w:history="1">
        <w:r w:rsidRPr="00031DD6">
          <w:rPr>
            <w:rStyle w:val="Hyperlink"/>
            <w:sz w:val="24"/>
            <w:szCs w:val="24"/>
          </w:rPr>
          <w:t>https://www.pu</w:t>
        </w:r>
        <w:r w:rsidRPr="00031DD6">
          <w:rPr>
            <w:rStyle w:val="Hyperlink"/>
            <w:sz w:val="24"/>
            <w:szCs w:val="24"/>
          </w:rPr>
          <w:t>bs.ext.vt.edu/content/dam/pubs_ext_vt_edu/426/426-403/426-403_pdf.pdf</w:t>
        </w:r>
      </w:hyperlink>
      <w:r>
        <w:rPr>
          <w:sz w:val="24"/>
          <w:szCs w:val="24"/>
        </w:rPr>
        <w:t xml:space="preserve"> </w:t>
      </w:r>
    </w:p>
    <w:sectPr w:rsidR="001E2050" w:rsidRPr="001E2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54B23"/>
    <w:multiLevelType w:val="hybridMultilevel"/>
    <w:tmpl w:val="7DD28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254000"/>
    <w:multiLevelType w:val="hybridMultilevel"/>
    <w:tmpl w:val="D1C86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EF058E"/>
    <w:multiLevelType w:val="hybridMultilevel"/>
    <w:tmpl w:val="EABE3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A2722"/>
    <w:multiLevelType w:val="hybridMultilevel"/>
    <w:tmpl w:val="E50A3656"/>
    <w:lvl w:ilvl="0" w:tplc="CFF22C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50"/>
    <w:rsid w:val="00121F56"/>
    <w:rsid w:val="001C42F9"/>
    <w:rsid w:val="001E2050"/>
    <w:rsid w:val="00282E26"/>
    <w:rsid w:val="002E4D96"/>
    <w:rsid w:val="003E3A5E"/>
    <w:rsid w:val="007021E8"/>
    <w:rsid w:val="007F6335"/>
    <w:rsid w:val="00843706"/>
    <w:rsid w:val="0088187C"/>
    <w:rsid w:val="008B6F4C"/>
    <w:rsid w:val="009215DD"/>
    <w:rsid w:val="00970654"/>
    <w:rsid w:val="00981168"/>
    <w:rsid w:val="00A669F9"/>
    <w:rsid w:val="00C23CB7"/>
    <w:rsid w:val="00C65033"/>
    <w:rsid w:val="00DC7272"/>
    <w:rsid w:val="00E3281D"/>
    <w:rsid w:val="00E403FC"/>
    <w:rsid w:val="00E5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0A14"/>
  <w15:chartTrackingRefBased/>
  <w15:docId w15:val="{A5BE9B13-0A1D-43DD-AD7F-E347046E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06"/>
    <w:pPr>
      <w:ind w:left="720"/>
      <w:contextualSpacing/>
    </w:pPr>
  </w:style>
  <w:style w:type="character" w:styleId="Hyperlink">
    <w:name w:val="Hyperlink"/>
    <w:basedOn w:val="DefaultParagraphFont"/>
    <w:uiPriority w:val="99"/>
    <w:unhideWhenUsed/>
    <w:rsid w:val="00121F56"/>
    <w:rPr>
      <w:color w:val="0563C1" w:themeColor="hyperlink"/>
      <w:u w:val="single"/>
    </w:rPr>
  </w:style>
  <w:style w:type="character" w:styleId="UnresolvedMention">
    <w:name w:val="Unresolved Mention"/>
    <w:basedOn w:val="DefaultParagraphFont"/>
    <w:uiPriority w:val="99"/>
    <w:semiHidden/>
    <w:unhideWhenUsed/>
    <w:rsid w:val="00121F56"/>
    <w:rPr>
      <w:color w:val="605E5C"/>
      <w:shd w:val="clear" w:color="auto" w:fill="E1DFDD"/>
    </w:rPr>
  </w:style>
  <w:style w:type="character" w:styleId="FollowedHyperlink">
    <w:name w:val="FollowedHyperlink"/>
    <w:basedOn w:val="DefaultParagraphFont"/>
    <w:uiPriority w:val="99"/>
    <w:semiHidden/>
    <w:unhideWhenUsed/>
    <w:rsid w:val="00121F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s.ext.vt.edu/content/dam/pubs_ext_vt_edu/426/426-331/SPES-170.pdf" TargetMode="External"/><Relationship Id="rId13" Type="http://schemas.openxmlformats.org/officeDocument/2006/relationships/hyperlink" Target="http://digitalpubs.ext.vt.edu/vcedigitalpubs/4183189132728711/MobilePagedReplica.action?pm=2&amp;folio=1#pg1" TargetMode="External"/><Relationship Id="rId18" Type="http://schemas.openxmlformats.org/officeDocument/2006/relationships/hyperlink" Target="https://www.pubs.ext.vt.edu/content/dam/pubs_ext_vt_edu/426/426-402/426-402_pdf.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igitalpubs.ext.vt.edu/vcedigitalpubs/2443868817636289/MobilePagedReplica.action?pm=2&amp;folio=1#pg1" TargetMode="External"/><Relationship Id="rId12" Type="http://schemas.openxmlformats.org/officeDocument/2006/relationships/hyperlink" Target="https://www.pubs.ext.vt.edu/content/dam/pubs_ext_vt_edu/426/426-316/426-316_pdf.pdf" TargetMode="External"/><Relationship Id="rId17" Type="http://schemas.openxmlformats.org/officeDocument/2006/relationships/hyperlink" Target="https://www.pubs.ext.vt.edu/content/dam/pubs_ext_vt_edu/426/426-422/426-422-pdf.pdf" TargetMode="External"/><Relationship Id="rId2" Type="http://schemas.openxmlformats.org/officeDocument/2006/relationships/styles" Target="styles.xml"/><Relationship Id="rId16" Type="http://schemas.openxmlformats.org/officeDocument/2006/relationships/hyperlink" Target="https://www.pubs.ext.vt.edu/content/dam/pubs_ext_vt_edu/426/426-413/426-413_pdf.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gitalpubs.ext.vt.edu/vcedigitalpubs/1621167344349574/MobilePagedArticle.action?articleId=13706#articleId13706" TargetMode="External"/><Relationship Id="rId11" Type="http://schemas.openxmlformats.org/officeDocument/2006/relationships/hyperlink" Target="https://www.pubs.ext.vt.edu/content/dam/pubs_ext_vt_edu/426/426-422/426-422-pdf.pdf" TargetMode="External"/><Relationship Id="rId5" Type="http://schemas.openxmlformats.org/officeDocument/2006/relationships/hyperlink" Target="https://ext.vt.edu/" TargetMode="External"/><Relationship Id="rId15" Type="http://schemas.openxmlformats.org/officeDocument/2006/relationships/hyperlink" Target="https://hanovermastergardeners.org/" TargetMode="External"/><Relationship Id="rId10" Type="http://schemas.openxmlformats.org/officeDocument/2006/relationships/hyperlink" Target="https://www.pubs.ext.vt.edu/content/dam/pubs_ext_vt_edu/CSES/CSES-132/CSES-132-PDF.pdf" TargetMode="External"/><Relationship Id="rId19" Type="http://schemas.openxmlformats.org/officeDocument/2006/relationships/hyperlink" Target="https://www.pubs.ext.vt.edu/content/dam/pubs_ext_vt_edu/426/426-403/426-403_pdf.pdf" TargetMode="External"/><Relationship Id="rId4" Type="http://schemas.openxmlformats.org/officeDocument/2006/relationships/webSettings" Target="webSettings.xml"/><Relationship Id="rId9" Type="http://schemas.openxmlformats.org/officeDocument/2006/relationships/hyperlink" Target="https://www.pubs.ext.vt.edu/content/dam/pubs_ext_vt_edu/452/452-129/SPES-176.pdf" TargetMode="External"/><Relationship Id="rId14" Type="http://schemas.openxmlformats.org/officeDocument/2006/relationships/hyperlink" Target="https://www.pubs.ext.vt.edu/tags.resource.html?tag=pubs_ext_vt_edu:garden-plant-dis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yarnell06@aol.com</dc:creator>
  <cp:keywords/>
  <dc:description/>
  <cp:lastModifiedBy>yarnell06@aol.com</cp:lastModifiedBy>
  <cp:revision>7</cp:revision>
  <dcterms:created xsi:type="dcterms:W3CDTF">2020-04-02T00:15:00Z</dcterms:created>
  <dcterms:modified xsi:type="dcterms:W3CDTF">2020-04-02T00:56:00Z</dcterms:modified>
</cp:coreProperties>
</file>